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数据采集  历史趋势图  历史数据显示器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“数据采集”是和工具栏里的“历史趋势图”，“历史数据显示器”配合起来使用的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数据采集：是设置从PLC里读取数据的地址和参数的设置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历史趋势图：是指把从PLC里读到的数据以折线趋势图的形式显示出来</w:t>
      </w: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历史数据显示器：是指把从PLC里读到的数据以表格数据的形式显示出来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备注；</w:t>
      </w:r>
      <w: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  <w:t>建立历史趋势图或者历史数据显示器必须先建立数据采集。否则将无法建立历史趋势图和历史数据显示器，</w:t>
      </w:r>
      <w:r>
        <w:rPr>
          <w:rFonts w:hint="eastAsia" w:ascii="宋体" w:hAnsi="宋体" w:eastAsia="宋体" w:cs="宋体"/>
          <w:b w:val="0"/>
          <w:bCs/>
          <w:color w:val="FF0000"/>
          <w:kern w:val="0"/>
          <w:sz w:val="32"/>
          <w:szCs w:val="32"/>
          <w:lang w:val="en-US" w:eastAsia="zh-CN" w:bidi="ar"/>
        </w:rPr>
        <w:t>最多只能建一条</w:t>
      </w:r>
      <w:r>
        <w:rPr>
          <w:rFonts w:hint="eastAsia"/>
          <w:b w:val="0"/>
          <w:bCs w:val="0"/>
          <w:color w:val="FF0000"/>
          <w:sz w:val="32"/>
          <w:szCs w:val="32"/>
          <w:lang w:val="en-US" w:eastAsia="zh-CN"/>
        </w:rPr>
        <w:t>数据采集。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both"/>
        <w:rPr>
          <w:rFonts w:hint="default"/>
          <w:b w:val="0"/>
          <w:bCs w:val="0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先建立数据采集，右击软件系统参数里的数据采集，点击新建数据采集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设置数据采集名称为shuju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、取样长度设为5、取样总数设为2000、取样地址设为D0、取样方式设为计时1秒。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取样长度是5，代表取样的地址有5个，即D0--D4</w:t>
      </w:r>
      <w:r>
        <w:rPr>
          <w:rFonts w:hint="eastAsia"/>
          <w:color w:val="FF0000"/>
          <w:sz w:val="32"/>
          <w:szCs w:val="32"/>
          <w:lang w:val="en-US" w:eastAsia="zh-CN"/>
        </w:rPr>
        <w:t>（采样地址默认是连续的）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总共采样2000个数据，每秒从D0--D4地址采集一次数据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如下图所示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3784600" cy="369697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4、点击数据采集里的数据项，设置每个数据项的名称（如下图）（</w:t>
      </w:r>
      <w:r>
        <w:rPr>
          <w:rFonts w:hint="eastAsia"/>
          <w:color w:val="FF0000"/>
          <w:sz w:val="32"/>
          <w:szCs w:val="32"/>
          <w:lang w:val="en-US" w:eastAsia="zh-CN"/>
        </w:rPr>
        <w:t>不设置名称，将无法采集数据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3657600" cy="39878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color w:val="FF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5、建立历史趋势图：点击工具栏里的历史趋势图，数据采集选择shuju，曲线总数设为5，点击当前通道分别选择1--5通道，设置每个通道的线型和颜色</w:t>
      </w:r>
      <w:r>
        <w:rPr>
          <w:rFonts w:hint="eastAsia"/>
          <w:color w:val="FF0000"/>
          <w:sz w:val="32"/>
          <w:szCs w:val="32"/>
          <w:lang w:val="en-US" w:eastAsia="zh-CN"/>
        </w:rPr>
        <w:t>（曲线总数是根据数据采集里的取样长度设置的）曲线总数最多可以设置8条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707130" cy="3028950"/>
            <wp:effectExtent l="0" t="0" r="127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点击历史趋势图XY轴（如下图）这个功能里主要设置一下时间范围、最大值和最小值、总位数小数位。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时间范围这里建议一般设置10到30分钟即可，如果时间范围设置太长，X轴的时间范围跨度会长，曲线显示出来需要较长的时间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最大值和最小值根据实际采集PLC地址的值的大小设置即可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总位数和小数位根据实际需要设置即可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694430" cy="2880995"/>
            <wp:effectExtent l="0" t="0" r="1270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3660140" cy="1965325"/>
            <wp:effectExtent l="0" t="0" r="10160" b="317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014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建立历史数据显示器：点击工具栏里的历史数据显示器，设置一下行数、字体、字体大小、背景色，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082290" cy="2152015"/>
            <wp:effectExtent l="0" t="0" r="381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8、数据项里的参数是自动生成的，点击确定即可完成。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115945" cy="2171065"/>
            <wp:effectExtent l="0" t="0" r="8255" b="63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108960" cy="1739900"/>
            <wp:effectExtent l="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87435"/>
    <w:multiLevelType w:val="singleLevel"/>
    <w:tmpl w:val="CE187435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BA27FB"/>
    <w:rsid w:val="04D90675"/>
    <w:rsid w:val="071C31EC"/>
    <w:rsid w:val="081B2754"/>
    <w:rsid w:val="08527CB2"/>
    <w:rsid w:val="0CC66481"/>
    <w:rsid w:val="0D094A54"/>
    <w:rsid w:val="0DDB41E8"/>
    <w:rsid w:val="0EFB6A85"/>
    <w:rsid w:val="0EFF1F17"/>
    <w:rsid w:val="108B0C88"/>
    <w:rsid w:val="10986E53"/>
    <w:rsid w:val="14176309"/>
    <w:rsid w:val="1531518A"/>
    <w:rsid w:val="154A339C"/>
    <w:rsid w:val="15F1763E"/>
    <w:rsid w:val="162869DC"/>
    <w:rsid w:val="16CD612A"/>
    <w:rsid w:val="178C13EA"/>
    <w:rsid w:val="17CF552F"/>
    <w:rsid w:val="180236B4"/>
    <w:rsid w:val="187D5784"/>
    <w:rsid w:val="1881753D"/>
    <w:rsid w:val="18C337CC"/>
    <w:rsid w:val="19873924"/>
    <w:rsid w:val="1B224411"/>
    <w:rsid w:val="1CC71FB4"/>
    <w:rsid w:val="1DA6715E"/>
    <w:rsid w:val="1EB86451"/>
    <w:rsid w:val="1FF437AC"/>
    <w:rsid w:val="210556E0"/>
    <w:rsid w:val="22550E50"/>
    <w:rsid w:val="23B83459"/>
    <w:rsid w:val="23F66229"/>
    <w:rsid w:val="256822B8"/>
    <w:rsid w:val="25F93FC6"/>
    <w:rsid w:val="271875FF"/>
    <w:rsid w:val="274115D0"/>
    <w:rsid w:val="287D076B"/>
    <w:rsid w:val="296457C0"/>
    <w:rsid w:val="2C28695C"/>
    <w:rsid w:val="2C44600C"/>
    <w:rsid w:val="2C4D3F83"/>
    <w:rsid w:val="2D4529DA"/>
    <w:rsid w:val="2D516F61"/>
    <w:rsid w:val="2E20690D"/>
    <w:rsid w:val="2E25172F"/>
    <w:rsid w:val="2F5F1E11"/>
    <w:rsid w:val="300A5F4E"/>
    <w:rsid w:val="30367A26"/>
    <w:rsid w:val="306B2C93"/>
    <w:rsid w:val="30890922"/>
    <w:rsid w:val="30BC5011"/>
    <w:rsid w:val="30E25B64"/>
    <w:rsid w:val="3160454E"/>
    <w:rsid w:val="32A84206"/>
    <w:rsid w:val="35DB4644"/>
    <w:rsid w:val="373C35D6"/>
    <w:rsid w:val="380A67F6"/>
    <w:rsid w:val="38CD240F"/>
    <w:rsid w:val="3AB974D6"/>
    <w:rsid w:val="3AD232E0"/>
    <w:rsid w:val="3B4924AC"/>
    <w:rsid w:val="3B7E3886"/>
    <w:rsid w:val="3EE30857"/>
    <w:rsid w:val="3EFE78BB"/>
    <w:rsid w:val="3F9736E5"/>
    <w:rsid w:val="3FAD3CE5"/>
    <w:rsid w:val="3FD22E55"/>
    <w:rsid w:val="420C4C3E"/>
    <w:rsid w:val="43986059"/>
    <w:rsid w:val="450A52CE"/>
    <w:rsid w:val="455905EA"/>
    <w:rsid w:val="45726C2B"/>
    <w:rsid w:val="45FC4870"/>
    <w:rsid w:val="46C779A4"/>
    <w:rsid w:val="47FB50B5"/>
    <w:rsid w:val="497F7FCC"/>
    <w:rsid w:val="4A546687"/>
    <w:rsid w:val="4AAF06E2"/>
    <w:rsid w:val="4C026216"/>
    <w:rsid w:val="4D8E4926"/>
    <w:rsid w:val="4E5E2968"/>
    <w:rsid w:val="501D5219"/>
    <w:rsid w:val="5082437C"/>
    <w:rsid w:val="511B11C1"/>
    <w:rsid w:val="52D06201"/>
    <w:rsid w:val="532C0D7B"/>
    <w:rsid w:val="53514F38"/>
    <w:rsid w:val="53BF33DB"/>
    <w:rsid w:val="55330C34"/>
    <w:rsid w:val="56BD79D0"/>
    <w:rsid w:val="56D54185"/>
    <w:rsid w:val="56F02AB0"/>
    <w:rsid w:val="588B0B09"/>
    <w:rsid w:val="58A0677D"/>
    <w:rsid w:val="58B967D1"/>
    <w:rsid w:val="59F41E9B"/>
    <w:rsid w:val="5AA63483"/>
    <w:rsid w:val="5B072D06"/>
    <w:rsid w:val="5C555EA1"/>
    <w:rsid w:val="5D947B12"/>
    <w:rsid w:val="5DAC2B0E"/>
    <w:rsid w:val="5F173D64"/>
    <w:rsid w:val="5FFD132D"/>
    <w:rsid w:val="60362D2C"/>
    <w:rsid w:val="62366D28"/>
    <w:rsid w:val="635F1369"/>
    <w:rsid w:val="643D7126"/>
    <w:rsid w:val="64802EA8"/>
    <w:rsid w:val="653E4B77"/>
    <w:rsid w:val="654C7F76"/>
    <w:rsid w:val="65E27565"/>
    <w:rsid w:val="66052A42"/>
    <w:rsid w:val="67857504"/>
    <w:rsid w:val="67F51F05"/>
    <w:rsid w:val="68451483"/>
    <w:rsid w:val="6898286C"/>
    <w:rsid w:val="695713FC"/>
    <w:rsid w:val="6A593CC0"/>
    <w:rsid w:val="6A742003"/>
    <w:rsid w:val="6AB0239B"/>
    <w:rsid w:val="6B062357"/>
    <w:rsid w:val="6BFA6A04"/>
    <w:rsid w:val="6C3E2C0C"/>
    <w:rsid w:val="6C5111BD"/>
    <w:rsid w:val="6C9A7020"/>
    <w:rsid w:val="71553766"/>
    <w:rsid w:val="72A122A4"/>
    <w:rsid w:val="74F87E28"/>
    <w:rsid w:val="75D5636F"/>
    <w:rsid w:val="764831A0"/>
    <w:rsid w:val="77475482"/>
    <w:rsid w:val="77FC2D5D"/>
    <w:rsid w:val="782E358A"/>
    <w:rsid w:val="78B84FEB"/>
    <w:rsid w:val="7CA6742C"/>
    <w:rsid w:val="7ED923B1"/>
    <w:rsid w:val="7F64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uiPriority w:val="0"/>
    <w:rPr>
      <w:sz w:val="18"/>
    </w:rPr>
  </w:style>
  <w:style w:type="paragraph" w:styleId="3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2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17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18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2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9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1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2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3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24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19">
    <w:name w:val="标题 3 Char"/>
    <w:basedOn w:val="7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20">
    <w:name w:val="标题 4 Char"/>
    <w:basedOn w:val="7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1">
    <w:name w:val="标题 1 Char"/>
    <w:basedOn w:val="7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2">
    <w:name w:val="标题 2 Char"/>
    <w:basedOn w:val="7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3">
    <w:name w:val="标题 5 Char"/>
    <w:basedOn w:val="7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4">
    <w:name w:val="标题 6 Char"/>
    <w:basedOn w:val="7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5">
    <w:name w:val="HTML 预设格式 Char"/>
    <w:basedOn w:val="7"/>
    <w:qFormat/>
    <w:uiPriority w:val="0"/>
    <w:rPr>
      <w:rFonts w:ascii="Courier New" w:hAnsi="Courier New" w:eastAsia="宋体" w:cs="Courier New"/>
    </w:rPr>
  </w:style>
  <w:style w:type="paragraph" w:customStyle="1" w:styleId="26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7">
    <w:name w:val="页眉 Char"/>
    <w:basedOn w:val="7"/>
    <w:link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8">
    <w:name w:val="页脚 Char"/>
    <w:basedOn w:val="7"/>
    <w:link w:val="3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9">
    <w:name w:val="批注框文本 Char"/>
    <w:basedOn w:val="7"/>
    <w:link w:val="2"/>
    <w:uiPriority w:val="0"/>
    <w:rPr>
      <w:rFonts w:hint="eastAsia"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3</TotalTime>
  <ScaleCrop>false</ScaleCrop>
  <LinksUpToDate>false</LinksUpToDate>
  <CharactersWithSpaces>1721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2020-02-20T09:57:11Z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